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9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2"/>
          <w:szCs w:val="32"/>
        </w:rPr>
        <w:t>会同书院学生社会实践与志愿服务学分认定申请表</w:t>
      </w:r>
    </w:p>
    <w:bookmarkEnd w:id="0"/>
    <w:tbl>
      <w:tblPr>
        <w:tblStyle w:val="3"/>
        <w:tblW w:w="10716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1"/>
        <w:gridCol w:w="1985"/>
        <w:gridCol w:w="1134"/>
        <w:gridCol w:w="425"/>
        <w:gridCol w:w="1701"/>
        <w:gridCol w:w="425"/>
        <w:gridCol w:w="426"/>
        <w:gridCol w:w="212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号</w:t>
            </w: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级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  级</w:t>
            </w: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社会实践情况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（小时）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实践地点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精确到地市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社会实践时长总计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  <w:u w:val="single"/>
              </w:rPr>
              <w:t xml:space="preserve">      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小时。（注：不含交通、住宿等时长）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志愿服务情况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（小时）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前期认定方式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已录入“i志愿”系统</w:t>
            </w:r>
          </w:p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由书院团委单独认定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已录入“i志愿”系统</w:t>
            </w:r>
          </w:p>
          <w:p>
            <w:pPr>
              <w:rPr>
                <w:rFonts w:hint="eastAsia" w:ascii="仿宋_GB2312" w:hAnsi="仿宋GB2312" w:eastAsia="仿宋_GB2312" w:cs="仿宋GB2312"/>
                <w:sz w:val="2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由书院团委单独认定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已录入“i志愿”系统</w:t>
            </w:r>
          </w:p>
          <w:p>
            <w:pPr>
              <w:rPr>
                <w:rFonts w:hint="eastAsia" w:ascii="仿宋_GB2312" w:hAnsi="仿宋GB2312" w:eastAsia="仿宋_GB2312" w:cs="仿宋GB2312"/>
                <w:sz w:val="2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由书院团委单独认定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已录入“i志愿”系统</w:t>
            </w:r>
          </w:p>
          <w:p>
            <w:pPr>
              <w:rPr>
                <w:rFonts w:hint="eastAsia" w:ascii="仿宋_GB2312" w:hAnsi="仿宋GB2312" w:eastAsia="仿宋_GB2312" w:cs="仿宋GB2312"/>
                <w:sz w:val="2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由书院团委单独认定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已录入“i志愿”系统</w:t>
            </w:r>
          </w:p>
          <w:p>
            <w:pPr>
              <w:rPr>
                <w:rFonts w:hint="eastAsia" w:ascii="仿宋_GB2312" w:hAnsi="仿宋GB2312" w:eastAsia="仿宋_GB2312" w:cs="仿宋GB2312"/>
                <w:sz w:val="2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由书院团委单独认定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已录入“i志愿”系统</w:t>
            </w: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由书院团委单独认定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已录入“i志愿”系统</w:t>
            </w: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</w:rPr>
              <w:t>由书院团委单独认定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志愿服务时长总计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  <w:u w:val="single"/>
              </w:rPr>
              <w:t xml:space="preserve">      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小时。（注：不含交通、住宿等时长）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  <w:r>
              <w:rPr>
                <w:rFonts w:hint="eastAsia" w:ascii="仿宋_GB2312" w:hAnsi="仿宋GB2312" w:eastAsia="仿宋_GB2312" w:cs="仿宋GB2312"/>
                <w:b/>
                <w:bCs/>
                <w:sz w:val="28"/>
                <w:szCs w:val="36"/>
              </w:rPr>
              <w:t>学分认定申请与个人承诺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71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560" w:lineRule="exact"/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adjustRightInd w:val="0"/>
              <w:snapToGrid w:val="0"/>
              <w:spacing w:after="156" w:afterLines="50" w:line="560" w:lineRule="exact"/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本人社会实践、志愿服务时长合计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  <w:u w:val="single"/>
              </w:rPr>
              <w:t xml:space="preserve">      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小时，可计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  <w:u w:val="single"/>
              </w:rPr>
              <w:t xml:space="preserve"> </w:t>
            </w:r>
            <w:r>
              <w:rPr>
                <w:rFonts w:ascii="仿宋_GB2312" w:hAnsi="仿宋GB2312" w:eastAsia="仿宋_GB2312" w:cs="仿宋GB2312"/>
                <w:sz w:val="28"/>
                <w:szCs w:val="36"/>
                <w:u w:val="single"/>
              </w:rPr>
              <w:t xml:space="preserve">      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学时，达到本专业人才培养方案学分修读要求，申请认定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  <w:u w:val="single"/>
              </w:rPr>
              <w:t xml:space="preserve">  </w:t>
            </w:r>
            <w:r>
              <w:rPr>
                <w:rFonts w:ascii="仿宋_GB2312" w:hAnsi="仿宋GB2312" w:eastAsia="仿宋_GB2312" w:cs="仿宋GB2312"/>
                <w:sz w:val="28"/>
                <w:szCs w:val="36"/>
                <w:u w:val="single"/>
              </w:rPr>
              <w:t xml:space="preserve"> 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  <w:u w:val="single"/>
              </w:rPr>
              <w:t xml:space="preserve">    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学分。本人承诺：本次填报的信息全部属实，若有虚报谎报，本人愿意承担相应责任。</w:t>
            </w:r>
          </w:p>
          <w:p>
            <w:pPr>
              <w:adjustRightInd w:val="0"/>
              <w:snapToGrid w:val="0"/>
              <w:spacing w:after="156" w:afterLines="50" w:line="560" w:lineRule="exact"/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adjustRightInd w:val="0"/>
              <w:snapToGrid w:val="0"/>
              <w:spacing w:after="156" w:afterLines="50" w:line="560" w:lineRule="exact"/>
              <w:ind w:right="2270" w:rightChars="1081" w:firstLine="480" w:firstLineChars="200"/>
              <w:jc w:val="right"/>
              <w:rPr>
                <w:rFonts w:hint="eastAsia" w:ascii="仿宋_GB2312" w:hAnsi="仿宋GB2312" w:eastAsia="仿宋_GB2312" w:cs="仿宋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after="156" w:afterLines="50" w:line="560" w:lineRule="exact"/>
              <w:ind w:right="2270" w:rightChars="1081" w:firstLine="480" w:firstLineChars="200"/>
              <w:jc w:val="right"/>
              <w:rPr>
                <w:rFonts w:hint="eastAsia" w:ascii="仿宋_GB2312" w:hAnsi="仿宋GB2312" w:eastAsia="仿宋_GB2312" w:cs="仿宋GB2312"/>
                <w:sz w:val="24"/>
                <w:szCs w:val="32"/>
                <w:u w:val="single"/>
              </w:rPr>
            </w:pPr>
            <w:r>
              <w:rPr>
                <w:rFonts w:hint="eastAsia" w:ascii="仿宋_GB2312" w:hAnsi="仿宋GB2312" w:eastAsia="仿宋_GB2312" w:cs="仿宋GB2312"/>
                <w:sz w:val="24"/>
                <w:szCs w:val="32"/>
              </w:rPr>
              <w:t>学生签字：</w:t>
            </w:r>
            <w:r>
              <w:rPr>
                <w:rFonts w:ascii="仿宋_GB2312" w:hAnsi="仿宋GB2312" w:eastAsia="仿宋_GB2312" w:cs="仿宋GB2312"/>
                <w:sz w:val="24"/>
                <w:szCs w:val="32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after="156" w:afterLines="50" w:line="560" w:lineRule="exact"/>
              <w:ind w:right="569" w:rightChars="271" w:firstLine="560" w:firstLineChars="200"/>
              <w:jc w:val="right"/>
              <w:rPr>
                <w:rFonts w:hint="eastAsia" w:ascii="仿宋_GB2312" w:hAnsi="仿宋GB2312" w:eastAsia="仿宋_GB2312" w:cs="仿宋GB2312"/>
                <w:sz w:val="24"/>
                <w:szCs w:val="32"/>
              </w:rPr>
            </w:pP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71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  <w:r>
              <w:rPr>
                <w:rFonts w:hint="eastAsia" w:ascii="仿宋_GB2312" w:hAnsi="仿宋GB2312" w:eastAsia="仿宋_GB2312" w:cs="仿宋GB2312"/>
                <w:b/>
                <w:bCs/>
                <w:sz w:val="28"/>
                <w:szCs w:val="36"/>
              </w:rPr>
              <w:t>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书院公章：                         学分认定小组负责人：</w:t>
            </w:r>
          </w:p>
          <w:p>
            <w:pPr>
              <w:ind w:firstLine="560" w:firstLineChars="200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 xml:space="preserve">                                       </w:t>
            </w:r>
            <w:r>
              <w:rPr>
                <w:rFonts w:ascii="仿宋_GB2312" w:hAnsi="仿宋GB2312" w:eastAsia="仿宋_GB2312" w:cs="仿宋GB2312"/>
                <w:sz w:val="28"/>
                <w:szCs w:val="36"/>
              </w:rPr>
              <w:t xml:space="preserve">          </w:t>
            </w: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jc w:val="left"/>
              <w:rPr>
                <w:rFonts w:hint="eastAsia" w:ascii="仿宋_GB2312" w:hAnsi="仿宋GB2312" w:eastAsia="仿宋_GB2312" w:cs="仿宋GB2312"/>
                <w:sz w:val="28"/>
                <w:szCs w:val="36"/>
              </w:rPr>
            </w:pPr>
            <w:r>
              <w:rPr>
                <w:rFonts w:hint="eastAsia" w:ascii="仿宋_GB2312" w:hAnsi="仿宋GB2312" w:eastAsia="仿宋_GB2312" w:cs="仿宋GB2312"/>
                <w:sz w:val="28"/>
                <w:szCs w:val="36"/>
              </w:rPr>
              <w:t>注：申请表请双面打印。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k5NjE5ODYxYzBlNjNjYmE0Y2I0OTFlOWE1NWUifQ=="/>
  </w:docVars>
  <w:rsids>
    <w:rsidRoot w:val="3A567119"/>
    <w:rsid w:val="3A5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2022-08-26T02:31:00Z</dcterms:created>
  <dc:creator>Kira</dc:creator>
  <cp:lastModifiedBy>Kira</cp:lastModifiedBy>
  <dcterms:modified xsi:type="dcterms:W3CDTF">2022-08-26T02:31:36Z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04122498492B48C5A33719BEC9B9632C</vt:lpwstr>
  </property>
</Properties>
</file>